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/>
          <w:sz w:val="28"/>
          <w:szCs w:val="36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36"/>
          <w:lang w:val="en-US" w:eastAsia="zh-CN"/>
        </w:rPr>
        <w:t>青岛安防协会/</w:t>
      </w:r>
      <w:r>
        <w:rPr>
          <w:rFonts w:hint="eastAsia" w:ascii="微软雅黑" w:hAnsi="微软雅黑" w:eastAsia="微软雅黑" w:cs="微软雅黑"/>
          <w:b/>
          <w:bCs/>
          <w:sz w:val="28"/>
          <w:szCs w:val="36"/>
          <w:lang w:eastAsia="zh-CN"/>
        </w:rPr>
        <w:t>能评青岛分中心联系信息</w:t>
      </w:r>
    </w:p>
    <w:p>
      <w:pP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协会网站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（了解协会和分中心新闻和制度，下载文件）：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instrText xml:space="preserve"> HYPERLINK "http://www.qdcps.com/" </w:instrTex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fldChar w:fldCharType="separate"/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http://www.qdcps.com/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fldChar w:fldCharType="end"/>
      </w:r>
    </w:p>
    <w:p>
      <w:pP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能力评价网址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：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instrText xml:space="preserve"> HYPERLINK "http://122.112.2.213/index.asp" </w:instrTex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fldChar w:fldCharType="separate"/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http://122.112.2.213/index.asp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fldChar w:fldCharType="end"/>
      </w:r>
    </w:p>
    <w:p>
      <w:pP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协会邮箱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（互传文件、会议和活动报名等）：cps85846058@163.com</w:t>
      </w:r>
    </w:p>
    <w:p>
      <w:pP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协会QQ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（互传文件、咨询交流）：3126478756</w:t>
      </w:r>
    </w:p>
    <w:p>
      <w:pP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eastAsia="zh-CN"/>
        </w:rPr>
        <w:t>办公室工作人员</w:t>
      </w:r>
      <w:r>
        <w:rPr>
          <w:rFonts w:hint="eastAsia" w:ascii="微软雅黑" w:hAnsi="微软雅黑" w:eastAsia="微软雅黑" w:cs="微软雅黑"/>
          <w:sz w:val="24"/>
          <w:szCs w:val="32"/>
          <w:lang w:eastAsia="zh-CN"/>
        </w:rPr>
        <w:t>（资料申请和</w:t>
      </w:r>
      <w:bookmarkStart w:id="0" w:name="_GoBack"/>
      <w:bookmarkEnd w:id="0"/>
      <w:r>
        <w:rPr>
          <w:rFonts w:hint="eastAsia" w:ascii="微软雅黑" w:hAnsi="微软雅黑" w:eastAsia="微软雅黑" w:cs="微软雅黑"/>
          <w:sz w:val="24"/>
          <w:szCs w:val="32"/>
          <w:lang w:eastAsia="zh-CN"/>
        </w:rPr>
        <w:t>填报等具体事项咨询）：周老师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0532-80992324 / 13376422539</w:t>
      </w:r>
    </w:p>
    <w:p>
      <w:pP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协会秘书长/办公室负责人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（咨询交流、投诉建议）：孙建 18954272826（同微信）</w:t>
      </w:r>
    </w:p>
    <w:p>
      <w:pPr>
        <w:rPr>
          <w:rFonts w:hint="eastAsia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eastAsia="zh-CN"/>
        </w:rPr>
        <w:t>办公室地址</w:t>
      </w:r>
      <w:r>
        <w:rPr>
          <w:rFonts w:hint="eastAsia" w:ascii="微软雅黑" w:hAnsi="微软雅黑" w:eastAsia="微软雅黑" w:cs="微软雅黑"/>
          <w:sz w:val="24"/>
          <w:szCs w:val="32"/>
          <w:lang w:eastAsia="zh-CN"/>
        </w:rPr>
        <w:t>（咨询面谈、邮寄地址）：山东省青岛市崂山区银川东路3号国信体育中心“公共安全+智慧城市”创新空间青岛安防协会办公室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92A1A"/>
    <w:rsid w:val="138364AC"/>
    <w:rsid w:val="1E5C2083"/>
    <w:rsid w:val="22EE579C"/>
    <w:rsid w:val="39BF5C22"/>
    <w:rsid w:val="5DEB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sunjian4</dc:creator>
  <cp:lastModifiedBy>青岛市安防协会</cp:lastModifiedBy>
  <dcterms:modified xsi:type="dcterms:W3CDTF">2020-03-12T02:09:13Z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